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78" w:rsidRDefault="00883EC6">
      <w:pPr>
        <w:pStyle w:val="Title"/>
      </w:pPr>
      <w:sdt>
        <w:sdtPr>
          <w:alias w:val="Title:"/>
          <w:tag w:val="Title:"/>
          <w:id w:val="726351117"/>
          <w:placeholder>
            <w:docPart w:val="F73E1C55DB4A456AB4315DC871C3596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841CAA">
            <w:t xml:space="preserve">Burn </w:t>
          </w:r>
          <w:r w:rsidR="009C1FAC">
            <w:t>by Degree</w:t>
          </w:r>
        </w:sdtContent>
      </w:sdt>
    </w:p>
    <w:p w:rsidR="00B823AA" w:rsidRDefault="00841CAA" w:rsidP="00B823AA">
      <w:pPr>
        <w:pStyle w:val="Title2"/>
      </w:pPr>
      <w:r>
        <w:t>Lindsey Barrett</w:t>
      </w:r>
    </w:p>
    <w:p w:rsidR="00E81978" w:rsidRDefault="00841CAA" w:rsidP="00B823AA">
      <w:pPr>
        <w:pStyle w:val="Title2"/>
      </w:pPr>
      <w:r>
        <w:t>Chamberlain University</w:t>
      </w:r>
    </w:p>
    <w:p w:rsidR="00841CAA" w:rsidRDefault="00841CAA" w:rsidP="00B823AA">
      <w:pPr>
        <w:pStyle w:val="Title2"/>
      </w:pPr>
      <w:r>
        <w:t>NR 103: Transition to Nursing</w:t>
      </w:r>
    </w:p>
    <w:p w:rsidR="00841CAA" w:rsidRDefault="00841CAA" w:rsidP="00B823AA">
      <w:pPr>
        <w:pStyle w:val="Title2"/>
      </w:pPr>
      <w:r>
        <w:t>May 28, 2017</w:t>
      </w:r>
    </w:p>
    <w:p w:rsidR="00E81978" w:rsidRDefault="00E81978">
      <w:pPr>
        <w:pStyle w:val="Title"/>
      </w:pPr>
    </w:p>
    <w:p w:rsidR="00E81978" w:rsidRDefault="00E81978" w:rsidP="00B823AA">
      <w:pPr>
        <w:pStyle w:val="Title2"/>
      </w:pPr>
    </w:p>
    <w:p w:rsidR="00E81978" w:rsidRDefault="003F572F">
      <w:pPr>
        <w:pStyle w:val="SectionTitle"/>
      </w:pPr>
      <w:r>
        <w:lastRenderedPageBreak/>
        <w:t>What is a burn?</w:t>
      </w:r>
    </w:p>
    <w:p w:rsidR="00E81978" w:rsidRDefault="003F572F" w:rsidP="009C1FAC">
      <w:pPr>
        <w:pStyle w:val="NoSpacing"/>
        <w:ind w:firstLine="720"/>
      </w:pPr>
      <w:r>
        <w:t>Burns dominate when it comes to thee common household injury. A burn involves the largest organ of the human body, the skin. When skin cells are kille</w:t>
      </w:r>
      <w:r w:rsidR="00777EE8">
        <w:t xml:space="preserve">d from an energy source like heat, </w:t>
      </w:r>
      <w:r>
        <w:t xml:space="preserve">chemical, kinetic, or electric, this is a burn. To determine the degree of the </w:t>
      </w:r>
      <w:r w:rsidR="009C1FAC">
        <w:t>burn, the size, depth, and location will be assessed.</w:t>
      </w:r>
    </w:p>
    <w:p w:rsidR="00E81978" w:rsidRDefault="005D3A03">
      <w:r>
        <w:t xml:space="preserve"> </w:t>
      </w:r>
    </w:p>
    <w:p w:rsidR="00E81978" w:rsidRDefault="00883EC6" w:rsidP="00A127CE">
      <w:pPr>
        <w:pStyle w:val="SectionTitle"/>
        <w:ind w:left="3600"/>
        <w:jc w:val="left"/>
      </w:pPr>
      <w:sdt>
        <w:sdtPr>
          <w:alias w:val="Section title:"/>
          <w:tag w:val="Section title:"/>
          <w:id w:val="984196707"/>
          <w:placeholder>
            <w:docPart w:val="B053EF6BFA2E4C049D853725113A33E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9C1FAC">
            <w:t>Burn by Degree</w:t>
          </w:r>
        </w:sdtContent>
      </w:sdt>
    </w:p>
    <w:p w:rsidR="00E81978" w:rsidRDefault="009C1FAC">
      <w:r>
        <w:t xml:space="preserve">Burns are broken down into three main </w:t>
      </w:r>
      <w:r w:rsidR="00A127CE">
        <w:t>groups;</w:t>
      </w:r>
      <w:r w:rsidR="007C3A3D">
        <w:t xml:space="preserve"> First, second</w:t>
      </w:r>
      <w:r>
        <w:t>, and third degree.</w:t>
      </w:r>
      <w:r w:rsidR="00777EE8">
        <w:t xml:space="preserve"> The depth of the burn</w:t>
      </w:r>
      <w:r w:rsidR="007C3A3D">
        <w:t xml:space="preserve"> is typically determined by how many layers of skin has physically been penetrated. </w:t>
      </w:r>
      <w:r w:rsidR="00777EE8">
        <w:t xml:space="preserve"> </w:t>
      </w:r>
      <w:r w:rsidR="007C3A3D">
        <w:t>A burn will need to be re-assessed within the next 48-72 hours, as they</w:t>
      </w:r>
      <w:r w:rsidR="00A543B3">
        <w:t xml:space="preserve"> </w:t>
      </w:r>
      <w:r w:rsidR="007C3A3D">
        <w:t>will continue to progress in depth</w:t>
      </w:r>
      <w:r w:rsidR="002B3B01">
        <w:t xml:space="preserve"> (Warner, Coffee, &amp; </w:t>
      </w:r>
      <w:proofErr w:type="spellStart"/>
      <w:r w:rsidR="002B3B01">
        <w:t>Yowler</w:t>
      </w:r>
      <w:proofErr w:type="spellEnd"/>
      <w:r w:rsidR="002B3B01">
        <w:t>, 2014)</w:t>
      </w:r>
      <w:r w:rsidR="007C3A3D">
        <w:t>.</w:t>
      </w:r>
      <w:r w:rsidR="00A543B3">
        <w:t xml:space="preserve"> There is also a fourth degree, which includes all the symptom of a third degree burn but goes on to influence the tendons and bones. The purpose of this paper is to </w:t>
      </w:r>
      <w:r w:rsidR="00CC0496">
        <w:t>explain how to recognize the different degrees of burns and if a simple treatment is appropriate.</w:t>
      </w:r>
    </w:p>
    <w:p w:rsidR="00E81978" w:rsidRDefault="00CC0496">
      <w:pPr>
        <w:pStyle w:val="Heading1"/>
      </w:pPr>
      <w:r>
        <w:t>First Degree</w:t>
      </w:r>
    </w:p>
    <w:p w:rsidR="00E81978" w:rsidRDefault="00CC0496">
      <w:r>
        <w:t xml:space="preserve">A first-degree burn only impacts the epidermis. The epidermis is the outer-most layer of skin. This kind of burn is referred to as a </w:t>
      </w:r>
      <w:r w:rsidR="002B3B01">
        <w:t>“</w:t>
      </w:r>
      <w:r>
        <w:t>superficial burn</w:t>
      </w:r>
      <w:r w:rsidR="002B3B01">
        <w:t xml:space="preserve">”. The most common is known as a sunburn. Typical symptoms of a first-degree burn include pain, red skin, and minor inflammation. First degree burns do not usually need medical attention. The pain </w:t>
      </w:r>
      <w:r w:rsidR="00A950E9">
        <w:t xml:space="preserve">and redness </w:t>
      </w:r>
      <w:r w:rsidR="002B3B01">
        <w:t>will usually subside in 3-5 days</w:t>
      </w:r>
      <w:r w:rsidR="00A950E9">
        <w:t>. The healing process takes place when the dead skin cells shed and new skin grows in its place within 7-10 days. No scarring will occur.</w:t>
      </w:r>
    </w:p>
    <w:p w:rsidR="00E81978" w:rsidRPr="00C31D30" w:rsidRDefault="00406D15" w:rsidP="00A950E9">
      <w:pPr>
        <w:pStyle w:val="Heading2"/>
        <w:ind w:left="3600"/>
      </w:pPr>
      <w:r>
        <w:t xml:space="preserve">     </w:t>
      </w:r>
      <w:r w:rsidR="00A950E9">
        <w:t xml:space="preserve">Second Degree </w:t>
      </w:r>
      <w:r w:rsidR="005D3A03" w:rsidRPr="00D85B68">
        <w:rPr>
          <w:rStyle w:val="FootnoteReference"/>
        </w:rPr>
        <w:t>1</w:t>
      </w:r>
    </w:p>
    <w:p w:rsidR="00E81978" w:rsidRDefault="00A950E9">
      <w:pPr>
        <w:pStyle w:val="NoSpacing"/>
      </w:pPr>
      <w:r>
        <w:t>“A second-degree burn has gone through the epidermis and affects the dermis, which is the deeper layer of the skin” (Herndon, 2012,</w:t>
      </w:r>
      <w:r w:rsidR="00FF4167">
        <w:t xml:space="preserve"> para.7.) The symptoms can include pain, blisters, pink-red </w:t>
      </w:r>
      <w:r w:rsidR="00406D15">
        <w:t>skin, moist</w:t>
      </w:r>
      <w:r w:rsidR="00FF4167">
        <w:t xml:space="preserve">-dry skin depending on the depth of the burn. This type of burn may require medical attention, again, depending on the severity of the pain and depth of the burn. </w:t>
      </w:r>
      <w:r w:rsidR="00406D15">
        <w:t xml:space="preserve">The blisters may burst, this will give the burn a weepy appearance. These blisters will form scabs and usually heal nicely without scarring within 2-3 weeks. Treatment for second degree burns can consist of </w:t>
      </w:r>
      <w:r w:rsidR="00406D15">
        <w:lastRenderedPageBreak/>
        <w:t>over the counter oral pain relief</w:t>
      </w:r>
      <w:r w:rsidR="00BB2D1B">
        <w:t xml:space="preserve"> and anti</w:t>
      </w:r>
      <w:r w:rsidR="00406D15">
        <w:t xml:space="preserve">biotic ointment to apply to blistered area. It’s recommended to keep the burned areas open and clean. </w:t>
      </w:r>
    </w:p>
    <w:p w:rsidR="00355DCA" w:rsidRPr="00C31D30" w:rsidRDefault="00406D15" w:rsidP="00C31D30">
      <w:pPr>
        <w:pStyle w:val="Heading3"/>
      </w:pPr>
      <w:r>
        <w:t xml:space="preserve">                                                    Third degree </w:t>
      </w:r>
    </w:p>
    <w:p w:rsidR="00E81978" w:rsidRPr="003F7E2F" w:rsidRDefault="00406D15" w:rsidP="003F7E2F">
      <w:pPr>
        <w:rPr>
          <w:rFonts w:ascii="Times New Roman" w:hAnsi="Times New Roman" w:cs="Times New Roman"/>
          <w:b/>
          <w:bCs/>
        </w:rPr>
      </w:pPr>
      <w:r>
        <w:t>A third-degree burn goes through all layers of the skin and requires medic</w:t>
      </w:r>
      <w:r w:rsidR="00BB2D1B">
        <w:t>al attention immediately. These</w:t>
      </w:r>
      <w:r>
        <w:t xml:space="preserve"> burns are painless because the skin nerves hav</w:t>
      </w:r>
      <w:r w:rsidR="00BB2D1B">
        <w:t xml:space="preserve">e been destroyed. The </w:t>
      </w:r>
      <w:r w:rsidR="00BB2D1B" w:rsidRPr="00BB2D1B">
        <w:rPr>
          <w:rFonts w:ascii="Times New Roman" w:hAnsi="Times New Roman" w:cs="Times New Roman"/>
        </w:rPr>
        <w:t>appearance</w:t>
      </w:r>
      <w:r w:rsidRPr="00BB2D1B">
        <w:rPr>
          <w:rFonts w:ascii="Times New Roman" w:hAnsi="Times New Roman" w:cs="Times New Roman"/>
        </w:rPr>
        <w:t xml:space="preserve"> of a third-degree burn </w:t>
      </w:r>
      <w:r w:rsidR="00BB2D1B" w:rsidRPr="00BB2D1B">
        <w:rPr>
          <w:rFonts w:ascii="Times New Roman" w:hAnsi="Times New Roman" w:cs="Times New Roman"/>
        </w:rPr>
        <w:t>can include a waxy-white color or a charred brown, leathery in</w:t>
      </w:r>
      <w:r w:rsidR="00BB2D1B">
        <w:t xml:space="preserve"> texture, blisters that do not develop. These burns require surgery and skin grafting as the primary treatment.</w:t>
      </w:r>
      <w:r w:rsidR="003F7E2F">
        <w:t xml:space="preserve"> Compared to first and second-degree burns, this one tops the charts for complications. Due to the severity of the burn, the risk or shock, blood loss and infection are higher.</w:t>
      </w:r>
    </w:p>
    <w:p w:rsidR="00355DCA" w:rsidRPr="00C31D30" w:rsidRDefault="003F7E2F" w:rsidP="003F7E2F">
      <w:pPr>
        <w:pStyle w:val="Heading5"/>
        <w:ind w:left="2880"/>
      </w:pPr>
      <w:r>
        <w:rPr>
          <w:b/>
          <w:i w:val="0"/>
        </w:rPr>
        <w:t>Conclusion</w:t>
      </w:r>
      <w:r w:rsidR="00355DCA" w:rsidRPr="00C31D30">
        <w:t>.</w:t>
      </w:r>
    </w:p>
    <w:p w:rsidR="00E81978" w:rsidRDefault="003A0D1B">
      <w:r>
        <w:t>G</w:t>
      </w:r>
      <w:r w:rsidR="003F7E2F">
        <w:t>etting a prompt and adequ</w:t>
      </w:r>
      <w:r>
        <w:t xml:space="preserve">ate assessment </w:t>
      </w:r>
      <w:r w:rsidR="003F7E2F">
        <w:t>could dramatically determine your healing process as a burn patient.</w:t>
      </w:r>
      <w:r>
        <w:t xml:space="preserve"> Having the knowledge and being prepared with some simple tools at home could help when an unexpected, but common household burn injury occurs. Taking a few precautions could help prevent the typical firs</w:t>
      </w:r>
      <w:r w:rsidR="00A86207">
        <w:t>t and second-</w:t>
      </w:r>
      <w:r>
        <w:t xml:space="preserve">degree burns. </w:t>
      </w:r>
    </w:p>
    <w:sdt>
      <w:sdtPr>
        <w:rPr>
          <w:rFonts w:asciiTheme="minorHAnsi" w:eastAsiaTheme="minorEastAsia" w:hAnsiTheme="minorHAnsi" w:cstheme="minorBidi"/>
        </w:rPr>
        <w:id w:val="62297111"/>
        <w:docPartObj>
          <w:docPartGallery w:val="Bibliographies"/>
          <w:docPartUnique/>
        </w:docPartObj>
      </w:sdtPr>
      <w:sdtEndPr/>
      <w:sdtContent>
        <w:p w:rsidR="00E81978" w:rsidRDefault="005D3A03">
          <w:pPr>
            <w:pStyle w:val="SectionTitle"/>
          </w:pPr>
          <w:r>
            <w:t>References</w:t>
          </w:r>
        </w:p>
        <w:p w:rsidR="003A0D1B" w:rsidRDefault="00C31D30" w:rsidP="00FA0E31">
          <w:pPr>
            <w:pStyle w:val="Bibliography"/>
            <w:rPr>
              <w:noProof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 w:rsidR="003A0D1B" w:rsidRPr="003A0D1B">
            <w:rPr>
              <w:rFonts w:ascii="ProximaNova" w:hAnsi="ProximaNova" w:cs="Arial"/>
              <w:color w:val="231F20"/>
              <w:sz w:val="27"/>
              <w:szCs w:val="27"/>
              <w:lang w:val="en"/>
            </w:rPr>
            <w:t xml:space="preserve"> </w:t>
          </w:r>
          <w:r w:rsidR="003A0D1B">
            <w:rPr>
              <w:rFonts w:ascii="ProximaNova" w:hAnsi="ProximaNova" w:cs="Arial"/>
              <w:color w:val="231F20"/>
              <w:sz w:val="27"/>
              <w:szCs w:val="27"/>
              <w:lang w:val="en"/>
            </w:rPr>
            <w:t xml:space="preserve">Morgan, E. D., Bledsoe, S. C., &amp; Barker, J. (2000). Ambulatory managements of burns. </w:t>
          </w:r>
          <w:r w:rsidR="003A0D1B">
            <w:rPr>
              <w:rStyle w:val="Emphasis"/>
              <w:rFonts w:ascii="ProximaNova" w:hAnsi="ProximaNova" w:cs="Arial"/>
              <w:color w:val="231F20"/>
              <w:sz w:val="27"/>
              <w:szCs w:val="27"/>
              <w:lang w:val="en"/>
            </w:rPr>
            <w:t>American Family Physician, 62</w:t>
          </w:r>
          <w:r w:rsidR="003A0D1B">
            <w:rPr>
              <w:rFonts w:ascii="ProximaNova" w:hAnsi="ProximaNova" w:cs="Arial"/>
              <w:color w:val="231F20"/>
              <w:sz w:val="27"/>
              <w:szCs w:val="27"/>
              <w:lang w:val="en"/>
            </w:rPr>
            <w:t>(9), 2015-2026.</w:t>
          </w:r>
        </w:p>
        <w:p w:rsidR="00FA0E31" w:rsidRDefault="00C31D30" w:rsidP="003A0D1B">
          <w:pPr>
            <w:pStyle w:val="Bibliography"/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  <w:r w:rsidR="00FA0E31">
            <w:rPr>
              <w:b/>
              <w:bCs/>
              <w:noProof/>
            </w:rPr>
            <w:t xml:space="preserve"> </w:t>
          </w:r>
          <w:r w:rsidR="00FA0E31">
            <w:rPr>
              <w:bCs/>
              <w:noProof/>
            </w:rPr>
            <w:t xml:space="preserve">Sheridan, R. (2012) </w:t>
          </w:r>
          <w:r w:rsidR="00FA0E31" w:rsidRPr="00FA0E31">
            <w:rPr>
              <w:bCs/>
              <w:i/>
              <w:noProof/>
            </w:rPr>
            <w:t>Burns:</w:t>
          </w:r>
          <w:r w:rsidR="00FA0E31">
            <w:rPr>
              <w:bCs/>
              <w:noProof/>
            </w:rPr>
            <w:t xml:space="preserve"> </w:t>
          </w:r>
          <w:r w:rsidR="00FA0E31" w:rsidRPr="00FA0E31">
            <w:rPr>
              <w:bCs/>
              <w:i/>
              <w:noProof/>
            </w:rPr>
            <w:t>A practical approach to immediate treatment and long-term care</w:t>
          </w:r>
          <w:r w:rsidR="00FA0E31">
            <w:rPr>
              <w:bCs/>
              <w:noProof/>
            </w:rPr>
            <w:t>. London: Manson Publishing.</w:t>
          </w:r>
        </w:p>
        <w:p w:rsidR="00FA0E31" w:rsidRDefault="00FA0E31" w:rsidP="00FA0E31">
          <w:pPr>
            <w:ind w:firstLine="0"/>
          </w:pPr>
          <w:r>
            <w:t xml:space="preserve">Warner, P., Coffee, T., &amp; </w:t>
          </w:r>
          <w:proofErr w:type="spellStart"/>
          <w:r>
            <w:t>Yowler</w:t>
          </w:r>
          <w:proofErr w:type="spellEnd"/>
          <w:r>
            <w:t>, C. (2014).</w:t>
          </w:r>
        </w:p>
        <w:p w:rsidR="00E81978" w:rsidRPr="00FA0E31" w:rsidRDefault="00FA0E31" w:rsidP="00FA0E31">
          <w:r>
            <w:t xml:space="preserve"> Outpatient burn management</w:t>
          </w:r>
          <w:r w:rsidRPr="005F4240">
            <w:rPr>
              <w:i/>
            </w:rPr>
            <w:t>. Surgical Clinics of North America</w:t>
          </w:r>
          <w:r>
            <w:t>, 94(4), 879-892.</w:t>
          </w:r>
        </w:p>
      </w:sdtContent>
    </w:sdt>
    <w:p w:rsidR="00E81978" w:rsidRDefault="00E81978">
      <w:pPr>
        <w:pStyle w:val="SectionTitle"/>
      </w:pPr>
    </w:p>
    <w:p w:rsidR="00E81978" w:rsidRDefault="00E81978" w:rsidP="00EE1A33">
      <w:bookmarkStart w:id="0" w:name="_GoBack"/>
      <w:bookmarkEnd w:id="0"/>
    </w:p>
    <w:p w:rsidR="00E81978" w:rsidRPr="00C0601E" w:rsidRDefault="00E81978" w:rsidP="00C0601E">
      <w:pPr>
        <w:pStyle w:val="NoSpacing"/>
        <w:rPr>
          <w:rStyle w:val="Emphasis"/>
          <w:i w:val="0"/>
          <w:iCs w:val="0"/>
        </w:rPr>
      </w:pPr>
    </w:p>
    <w:p w:rsidR="00E81978" w:rsidRDefault="00E81978">
      <w:pPr>
        <w:pStyle w:val="SectionTitle"/>
      </w:pPr>
    </w:p>
    <w:p w:rsidR="00E81978" w:rsidRDefault="005D3A03">
      <w:pPr>
        <w:pStyle w:val="NoSpacing"/>
      </w:pPr>
      <w:r>
        <w:rPr>
          <w:noProof/>
          <w:lang w:eastAsia="en-US"/>
        </w:rPr>
        <w:drawing>
          <wp:inline distT="0" distB="0" distL="0" distR="0">
            <wp:extent cx="5943600" cy="3200400"/>
            <wp:effectExtent l="0" t="0" r="0" b="0"/>
            <wp:docPr id="2" name="Chart 2" descr="Clustered column chart showing the values of 3 series for 4 categorie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1978" w:rsidRDefault="005D3A03">
      <w:pPr>
        <w:pStyle w:val="TableFigure"/>
      </w:pPr>
      <w:r>
        <w:rPr>
          <w:rStyle w:val="Emphasis"/>
        </w:rPr>
        <w:t>Figure 1</w:t>
      </w:r>
      <w:r>
        <w:t xml:space="preserve">. </w:t>
      </w:r>
      <w:sdt>
        <w:sdtPr>
          <w:alias w:val="Figure 1 text:"/>
          <w:tag w:val="Figure 1 text:"/>
          <w:id w:val="1420302148"/>
          <w:placeholder>
            <w:docPart w:val="957EC435139742709C43A1FDCFE9BB39"/>
          </w:placeholder>
          <w:temporary/>
          <w:showingPlcHdr/>
          <w15:appearance w15:val="hidden"/>
          <w:text/>
        </w:sdtPr>
        <w:sdtEndPr/>
        <w:sdtContent>
          <w:r>
            <w:t>[Include all figures in their own section, following references (and footnotes and tables, if applicable).  Include a numbered caption for each figure.  Use the Table/Figure style for easy spacing between figure and caption.]</w:t>
          </w:r>
        </w:sdtContent>
      </w:sdt>
    </w:p>
    <w:p w:rsidR="00E81978" w:rsidRDefault="005D3A03">
      <w:pPr>
        <w:pStyle w:val="TableFigure"/>
      </w:pPr>
      <w:r>
        <w:t xml:space="preserve">For more information about all elements of APA formatting, please consult the </w:t>
      </w:r>
      <w:r>
        <w:rPr>
          <w:rStyle w:val="Emphasis"/>
        </w:rPr>
        <w:t>APA Style Manual, 6th Edition</w:t>
      </w:r>
      <w:r>
        <w:t>.</w:t>
      </w:r>
    </w:p>
    <w:sectPr w:rsidR="00E81978">
      <w:headerReference w:type="first" r:id="rId10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EC6" w:rsidRDefault="00883EC6">
      <w:pPr>
        <w:spacing w:line="240" w:lineRule="auto"/>
      </w:pPr>
      <w:r>
        <w:separator/>
      </w:r>
    </w:p>
    <w:p w:rsidR="00883EC6" w:rsidRDefault="00883EC6"/>
  </w:endnote>
  <w:endnote w:type="continuationSeparator" w:id="0">
    <w:p w:rsidR="00883EC6" w:rsidRDefault="00883EC6">
      <w:pPr>
        <w:spacing w:line="240" w:lineRule="auto"/>
      </w:pPr>
      <w:r>
        <w:continuationSeparator/>
      </w:r>
    </w:p>
    <w:p w:rsidR="00883EC6" w:rsidRDefault="00883E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Nova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EC6" w:rsidRDefault="00883EC6">
      <w:pPr>
        <w:spacing w:line="240" w:lineRule="auto"/>
      </w:pPr>
      <w:r>
        <w:separator/>
      </w:r>
    </w:p>
    <w:p w:rsidR="00883EC6" w:rsidRDefault="00883EC6"/>
  </w:footnote>
  <w:footnote w:type="continuationSeparator" w:id="0">
    <w:p w:rsidR="00883EC6" w:rsidRDefault="00883EC6">
      <w:pPr>
        <w:spacing w:line="240" w:lineRule="auto"/>
      </w:pPr>
      <w:r>
        <w:continuationSeparator/>
      </w:r>
    </w:p>
    <w:p w:rsidR="00883EC6" w:rsidRDefault="00883E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78" w:rsidRDefault="005D3A03">
    <w:pPr>
      <w:pStyle w:val="Header"/>
      <w:rPr>
        <w:rStyle w:val="Strong"/>
      </w:rPr>
    </w:pPr>
    <w:r>
      <w:t xml:space="preserve">Running head: </w:t>
    </w:r>
    <w:sdt>
      <w:sdtPr>
        <w:rPr>
          <w:rStyle w:val="Strong"/>
        </w:rPr>
        <w:alias w:val="Running head"/>
        <w:tag w:val=""/>
        <w:id w:val="-696842620"/>
        <w:placeholder>
          <w:docPart w:val="957EC435139742709C43A1FDCFE9BB39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A86207">
          <w:rPr>
            <w:rStyle w:val="Strong"/>
          </w:rPr>
          <w:t>Burn By DeGREE</w:t>
        </w:r>
      </w:sdtContent>
    </w:sdt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EE1A33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54"/>
    <w:rsid w:val="00007554"/>
    <w:rsid w:val="000C1A28"/>
    <w:rsid w:val="000D3F41"/>
    <w:rsid w:val="002B3B01"/>
    <w:rsid w:val="00355DCA"/>
    <w:rsid w:val="003A0D1B"/>
    <w:rsid w:val="003F572F"/>
    <w:rsid w:val="003F7E2F"/>
    <w:rsid w:val="00406D15"/>
    <w:rsid w:val="00551A02"/>
    <w:rsid w:val="005534FA"/>
    <w:rsid w:val="005D3A03"/>
    <w:rsid w:val="005F4240"/>
    <w:rsid w:val="00652C65"/>
    <w:rsid w:val="00674ECC"/>
    <w:rsid w:val="00777EE8"/>
    <w:rsid w:val="007C3A3D"/>
    <w:rsid w:val="008002C0"/>
    <w:rsid w:val="00841CAA"/>
    <w:rsid w:val="00883EC6"/>
    <w:rsid w:val="008C5323"/>
    <w:rsid w:val="009A6A3B"/>
    <w:rsid w:val="009C1FAC"/>
    <w:rsid w:val="00A127CE"/>
    <w:rsid w:val="00A543B3"/>
    <w:rsid w:val="00A86207"/>
    <w:rsid w:val="00A950E9"/>
    <w:rsid w:val="00B823AA"/>
    <w:rsid w:val="00BA45DB"/>
    <w:rsid w:val="00BB2D1B"/>
    <w:rsid w:val="00BF4184"/>
    <w:rsid w:val="00C0601E"/>
    <w:rsid w:val="00C31D30"/>
    <w:rsid w:val="00CC0496"/>
    <w:rsid w:val="00CD6E39"/>
    <w:rsid w:val="00CF6E91"/>
    <w:rsid w:val="00D85B68"/>
    <w:rsid w:val="00E6004D"/>
    <w:rsid w:val="00E81978"/>
    <w:rsid w:val="00EE1A33"/>
    <w:rsid w:val="00F23804"/>
    <w:rsid w:val="00F379B7"/>
    <w:rsid w:val="00F525FA"/>
    <w:rsid w:val="00FA0E31"/>
    <w:rsid w:val="00FF2002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D879C"/>
  <w15:chartTrackingRefBased/>
  <w15:docId w15:val="{D3006071-241C-4FC0-83E4-D55623B4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s\AppData\Roaming\Microsoft\Templates\APA%20style%20report%20(6th%20edition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11-4EB4-8D82-046C0382AF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11-4EB4-8D82-046C0382AFA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11-4EB4-8D82-046C0382AF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6636464"/>
        <c:axId val="521039864"/>
      </c:barChart>
      <c:catAx>
        <c:axId val="28663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1039864"/>
        <c:crosses val="autoZero"/>
        <c:auto val="1"/>
        <c:lblAlgn val="ctr"/>
        <c:lblOffset val="100"/>
        <c:noMultiLvlLbl val="0"/>
      </c:catAx>
      <c:valAx>
        <c:axId val="521039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663646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3E1C55DB4A456AB4315DC871C35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7B982-FBE9-419F-A672-DD4A45105564}"/>
      </w:docPartPr>
      <w:docPartBody>
        <w:p w:rsidR="00000000" w:rsidRDefault="00C910B0">
          <w:pPr>
            <w:pStyle w:val="F73E1C55DB4A456AB4315DC871C3596D"/>
          </w:pPr>
          <w:r>
            <w:t>[Title Here, up to 12 Words, on One to Two Lines]</w:t>
          </w:r>
        </w:p>
      </w:docPartBody>
    </w:docPart>
    <w:docPart>
      <w:docPartPr>
        <w:name w:val="B053EF6BFA2E4C049D853725113A3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ACFC-38AD-4AD7-9EE7-17659630547F}"/>
      </w:docPartPr>
      <w:docPartBody>
        <w:p w:rsidR="00000000" w:rsidRDefault="00C910B0">
          <w:pPr>
            <w:pStyle w:val="B053EF6BFA2E4C049D853725113A33E5"/>
          </w:pPr>
          <w:r>
            <w:t>[Title Here, up to 12 Words, on One to Two Lines]</w:t>
          </w:r>
        </w:p>
      </w:docPartBody>
    </w:docPart>
    <w:docPart>
      <w:docPartPr>
        <w:name w:val="957EC435139742709C43A1FDCFE9B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01F83-0196-4179-B1A9-3D8796C5A779}"/>
      </w:docPartPr>
      <w:docPartBody>
        <w:p w:rsidR="00000000" w:rsidRDefault="00C910B0">
          <w:pPr>
            <w:pStyle w:val="957EC435139742709C43A1FDCFE9BB39"/>
          </w:pPr>
          <w:r>
            <w:t>[Include all figures in their own section, f</w:t>
          </w:r>
          <w:r>
            <w:t>ollowing references (and footnotes and tables, if applicable).  Include a numbered caption for each figure.  Use the Table/Figure style for easy spacing between figure and caption.]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roximaNova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B0"/>
    <w:rsid w:val="00C9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3E1C55DB4A456AB4315DC871C3596D">
    <w:name w:val="F73E1C55DB4A456AB4315DC871C3596D"/>
  </w:style>
  <w:style w:type="paragraph" w:customStyle="1" w:styleId="F37FD1E7F3764CBB83D64389B0141678">
    <w:name w:val="F37FD1E7F3764CBB83D64389B0141678"/>
  </w:style>
  <w:style w:type="paragraph" w:customStyle="1" w:styleId="4A41997B05A640EF98153B13B152B7EA">
    <w:name w:val="4A41997B05A640EF98153B13B152B7EA"/>
  </w:style>
  <w:style w:type="paragraph" w:customStyle="1" w:styleId="9C06A8C56172460EA76CFB989B33C466">
    <w:name w:val="9C06A8C56172460EA76CFB989B33C466"/>
  </w:style>
  <w:style w:type="paragraph" w:customStyle="1" w:styleId="379A598833CA4749B3595931F47EC2DA">
    <w:name w:val="379A598833CA4749B3595931F47EC2DA"/>
  </w:style>
  <w:style w:type="paragraph" w:customStyle="1" w:styleId="0C8F7DC8BBB1493B9713CEA72921CD4A">
    <w:name w:val="0C8F7DC8BBB1493B9713CEA72921CD4A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4F3C8293D703472C84C28D33A1F450F9">
    <w:name w:val="4F3C8293D703472C84C28D33A1F450F9"/>
  </w:style>
  <w:style w:type="paragraph" w:customStyle="1" w:styleId="B9D15B9F4BAD45C5AC19E12D94DD200C">
    <w:name w:val="B9D15B9F4BAD45C5AC19E12D94DD200C"/>
  </w:style>
  <w:style w:type="paragraph" w:customStyle="1" w:styleId="B053EF6BFA2E4C049D853725113A33E5">
    <w:name w:val="B053EF6BFA2E4C049D853725113A33E5"/>
  </w:style>
  <w:style w:type="paragraph" w:customStyle="1" w:styleId="E6A6B8555F69483A903BE53530243342">
    <w:name w:val="E6A6B8555F69483A903BE53530243342"/>
  </w:style>
  <w:style w:type="paragraph" w:customStyle="1" w:styleId="40EB10BA5D834EB6A78CAC71738B96B0">
    <w:name w:val="40EB10BA5D834EB6A78CAC71738B96B0"/>
  </w:style>
  <w:style w:type="paragraph" w:customStyle="1" w:styleId="815DF0C5B9704669A6D30FE75688600A">
    <w:name w:val="815DF0C5B9704669A6D30FE75688600A"/>
  </w:style>
  <w:style w:type="paragraph" w:customStyle="1" w:styleId="582002AC1C0D405A973C1D093804BDA3">
    <w:name w:val="582002AC1C0D405A973C1D093804BDA3"/>
  </w:style>
  <w:style w:type="paragraph" w:customStyle="1" w:styleId="916029BC85ED4E5EB6CC5199D3002971">
    <w:name w:val="916029BC85ED4E5EB6CC5199D3002971"/>
  </w:style>
  <w:style w:type="paragraph" w:customStyle="1" w:styleId="139CD135F5D3443DAA187BAE13C77902">
    <w:name w:val="139CD135F5D3443DAA187BAE13C77902"/>
  </w:style>
  <w:style w:type="paragraph" w:customStyle="1" w:styleId="7F6FCF637E4747EC9BDEDC3F3E3755EB">
    <w:name w:val="7F6FCF637E4747EC9BDEDC3F3E3755EB"/>
  </w:style>
  <w:style w:type="paragraph" w:customStyle="1" w:styleId="39F646EB0D4541AAA670F617860707D6">
    <w:name w:val="39F646EB0D4541AAA670F617860707D6"/>
  </w:style>
  <w:style w:type="paragraph" w:customStyle="1" w:styleId="FF8DC6A60F4B4957A2A93E66A05142B7">
    <w:name w:val="FF8DC6A60F4B4957A2A93E66A05142B7"/>
  </w:style>
  <w:style w:type="paragraph" w:customStyle="1" w:styleId="8074A3C868BE45F5A2F19DFAA5840CD5">
    <w:name w:val="8074A3C868BE45F5A2F19DFAA5840CD5"/>
  </w:style>
  <w:style w:type="paragraph" w:customStyle="1" w:styleId="9AD64901F6EF49BEB41B8039E59DC545">
    <w:name w:val="9AD64901F6EF49BEB41B8039E59DC545"/>
  </w:style>
  <w:style w:type="paragraph" w:customStyle="1" w:styleId="1CFAD8DBA39A4E2A8C74FB0F62E3D01D">
    <w:name w:val="1CFAD8DBA39A4E2A8C74FB0F62E3D01D"/>
  </w:style>
  <w:style w:type="paragraph" w:customStyle="1" w:styleId="D6EAD27F20914F819C83176159E37EE0">
    <w:name w:val="D6EAD27F20914F819C83176159E37EE0"/>
  </w:style>
  <w:style w:type="paragraph" w:customStyle="1" w:styleId="950BEEB10EA241F8BD17A07AF34ECE94">
    <w:name w:val="950BEEB10EA241F8BD17A07AF34ECE94"/>
  </w:style>
  <w:style w:type="paragraph" w:customStyle="1" w:styleId="ED662EFF25104380985831DEE15FFCAB">
    <w:name w:val="ED662EFF25104380985831DEE15FFCAB"/>
  </w:style>
  <w:style w:type="paragraph" w:customStyle="1" w:styleId="3763A8BE830B41BD8BFB211792112E2D">
    <w:name w:val="3763A8BE830B41BD8BFB211792112E2D"/>
  </w:style>
  <w:style w:type="paragraph" w:customStyle="1" w:styleId="BE98B1C4121347AFA2D417DC96523374">
    <w:name w:val="BE98B1C4121347AFA2D417DC96523374"/>
  </w:style>
  <w:style w:type="paragraph" w:customStyle="1" w:styleId="287CA472168948C5B398EED0A5F9EE34">
    <w:name w:val="287CA472168948C5B398EED0A5F9EE34"/>
  </w:style>
  <w:style w:type="paragraph" w:customStyle="1" w:styleId="4C75386DB2B44C4595FD36BEAFE12310">
    <w:name w:val="4C75386DB2B44C4595FD36BEAFE12310"/>
  </w:style>
  <w:style w:type="paragraph" w:customStyle="1" w:styleId="2A95443BB6254A3EB7A88EFBA73E7A5B">
    <w:name w:val="2A95443BB6254A3EB7A88EFBA73E7A5B"/>
  </w:style>
  <w:style w:type="paragraph" w:customStyle="1" w:styleId="C4018BBD977D4981A4ADDDE631DA7B2C">
    <w:name w:val="C4018BBD977D4981A4ADDDE631DA7B2C"/>
  </w:style>
  <w:style w:type="paragraph" w:customStyle="1" w:styleId="E3D70EB59A8E49348F889C8FC4E4B4CC">
    <w:name w:val="E3D70EB59A8E49348F889C8FC4E4B4CC"/>
  </w:style>
  <w:style w:type="paragraph" w:customStyle="1" w:styleId="DCBD81D25F5F41C1920D88269B4457AB">
    <w:name w:val="DCBD81D25F5F41C1920D88269B4457AB"/>
  </w:style>
  <w:style w:type="paragraph" w:customStyle="1" w:styleId="F6BD1E02C9E84DAB900D01E516265223">
    <w:name w:val="F6BD1E02C9E84DAB900D01E516265223"/>
  </w:style>
  <w:style w:type="paragraph" w:customStyle="1" w:styleId="CAC6F70C706C4569B54007D5E45494AA">
    <w:name w:val="CAC6F70C706C4569B54007D5E45494AA"/>
  </w:style>
  <w:style w:type="paragraph" w:customStyle="1" w:styleId="203FCA7F8A0E456CA96CC9B6A12C5084">
    <w:name w:val="203FCA7F8A0E456CA96CC9B6A12C5084"/>
  </w:style>
  <w:style w:type="paragraph" w:customStyle="1" w:styleId="E5402E8A2DB44CFBB6578858975442DB">
    <w:name w:val="E5402E8A2DB44CFBB6578858975442DB"/>
  </w:style>
  <w:style w:type="paragraph" w:customStyle="1" w:styleId="9A6F712C64D943B9BE61C6B849DE18F8">
    <w:name w:val="9A6F712C64D943B9BE61C6B849DE18F8"/>
  </w:style>
  <w:style w:type="paragraph" w:customStyle="1" w:styleId="55953CA23C744576AF097C7A38C16FF1">
    <w:name w:val="55953CA23C744576AF097C7A38C16FF1"/>
  </w:style>
  <w:style w:type="paragraph" w:customStyle="1" w:styleId="E7032AC3EC334D879463FC2AB1CA6BCF">
    <w:name w:val="E7032AC3EC334D879463FC2AB1CA6BCF"/>
  </w:style>
  <w:style w:type="paragraph" w:customStyle="1" w:styleId="300004CE620F4F27A791352A46E7AB05">
    <w:name w:val="300004CE620F4F27A791352A46E7AB05"/>
  </w:style>
  <w:style w:type="paragraph" w:customStyle="1" w:styleId="2A474876953D41B4BDEAFAAB3A2D7553">
    <w:name w:val="2A474876953D41B4BDEAFAAB3A2D7553"/>
  </w:style>
  <w:style w:type="paragraph" w:customStyle="1" w:styleId="333E308E8C4B46A7AF9F989B5543F4C2">
    <w:name w:val="333E308E8C4B46A7AF9F989B5543F4C2"/>
  </w:style>
  <w:style w:type="paragraph" w:customStyle="1" w:styleId="D1E7984025C8476BBEEB642CAE090773">
    <w:name w:val="D1E7984025C8476BBEEB642CAE090773"/>
  </w:style>
  <w:style w:type="paragraph" w:customStyle="1" w:styleId="DA81A275D711425885DE6B23082A3BC7">
    <w:name w:val="DA81A275D711425885DE6B23082A3BC7"/>
  </w:style>
  <w:style w:type="paragraph" w:customStyle="1" w:styleId="928B8B8B57FB4925B1BFA2B682BB7846">
    <w:name w:val="928B8B8B57FB4925B1BFA2B682BB7846"/>
  </w:style>
  <w:style w:type="paragraph" w:customStyle="1" w:styleId="D069E42C79C4458CBC68C1F77C6FAE60">
    <w:name w:val="D069E42C79C4458CBC68C1F77C6FAE60"/>
  </w:style>
  <w:style w:type="paragraph" w:customStyle="1" w:styleId="19247517E9E8413CA405268C3A4C9881">
    <w:name w:val="19247517E9E8413CA405268C3A4C9881"/>
  </w:style>
  <w:style w:type="paragraph" w:customStyle="1" w:styleId="2BFC4DBC60B14C1E94829F3336374700">
    <w:name w:val="2BFC4DBC60B14C1E94829F3336374700"/>
  </w:style>
  <w:style w:type="paragraph" w:customStyle="1" w:styleId="1C8BD92872974AC7B88831B99EC24C27">
    <w:name w:val="1C8BD92872974AC7B88831B99EC24C27"/>
  </w:style>
  <w:style w:type="paragraph" w:customStyle="1" w:styleId="2FDB08BBD7E54871AA1BD5422F185327">
    <w:name w:val="2FDB08BBD7E54871AA1BD5422F185327"/>
  </w:style>
  <w:style w:type="paragraph" w:customStyle="1" w:styleId="CD2421B6134249CAB4F96EFFB918CBDD">
    <w:name w:val="CD2421B6134249CAB4F96EFFB918CBDD"/>
  </w:style>
  <w:style w:type="paragraph" w:customStyle="1" w:styleId="D9B2DC2A2AD54B649770252A16CFDDBB">
    <w:name w:val="D9B2DC2A2AD54B649770252A16CFDDBB"/>
  </w:style>
  <w:style w:type="paragraph" w:customStyle="1" w:styleId="117217BEE4AD4914A19ED2F7F7BA0A14">
    <w:name w:val="117217BEE4AD4914A19ED2F7F7BA0A14"/>
  </w:style>
  <w:style w:type="paragraph" w:customStyle="1" w:styleId="D457110753DC49F09A32C315DC4CEF1B">
    <w:name w:val="D457110753DC49F09A32C315DC4CEF1B"/>
  </w:style>
  <w:style w:type="paragraph" w:customStyle="1" w:styleId="E30ED255C2184EDA942BD4C6695A61AE">
    <w:name w:val="E30ED255C2184EDA942BD4C6695A61AE"/>
  </w:style>
  <w:style w:type="paragraph" w:customStyle="1" w:styleId="AE61398A2C844D43B4AC56C7C613CD81">
    <w:name w:val="AE61398A2C844D43B4AC56C7C613CD81"/>
  </w:style>
  <w:style w:type="paragraph" w:customStyle="1" w:styleId="1BAE71EAF2FE429F972A5F29D98AA643">
    <w:name w:val="1BAE71EAF2FE429F972A5F29D98AA643"/>
  </w:style>
  <w:style w:type="paragraph" w:customStyle="1" w:styleId="31969D360BC641679148112DC2FF7690">
    <w:name w:val="31969D360BC641679148112DC2FF7690"/>
  </w:style>
  <w:style w:type="paragraph" w:customStyle="1" w:styleId="AC732058DCF8477EB34E4896F9AA7FA2">
    <w:name w:val="AC732058DCF8477EB34E4896F9AA7FA2"/>
  </w:style>
  <w:style w:type="paragraph" w:customStyle="1" w:styleId="5598A871ECC54475976821EA91038E06">
    <w:name w:val="5598A871ECC54475976821EA91038E06"/>
  </w:style>
  <w:style w:type="paragraph" w:customStyle="1" w:styleId="2F9A2FB1931A49F38C64B60A9D3E7DD2">
    <w:name w:val="2F9A2FB1931A49F38C64B60A9D3E7DD2"/>
  </w:style>
  <w:style w:type="paragraph" w:customStyle="1" w:styleId="D21624436EDE41BFA56B3425B5D1DF18">
    <w:name w:val="D21624436EDE41BFA56B3425B5D1DF18"/>
  </w:style>
  <w:style w:type="paragraph" w:customStyle="1" w:styleId="957EC435139742709C43A1FDCFE9BB39">
    <w:name w:val="957EC435139742709C43A1FDCFE9B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Burn By DeGREE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220A89-1A86-4A4D-A658-4839684D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report (6th edition)</Template>
  <TotalTime>255</TotalTime>
  <Pages>7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 by Degree</dc:title>
  <dc:subject/>
  <dc:creator>lindsey Barrett</dc:creator>
  <cp:keywords/>
  <dc:description/>
  <cp:lastModifiedBy>lindsey Barrett</cp:lastModifiedBy>
  <cp:revision>8</cp:revision>
  <dcterms:created xsi:type="dcterms:W3CDTF">2017-05-31T08:36:00Z</dcterms:created>
  <dcterms:modified xsi:type="dcterms:W3CDTF">2017-06-01T17:39:00Z</dcterms:modified>
</cp:coreProperties>
</file>